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2B18F" w14:textId="77777777" w:rsidR="00863365" w:rsidRDefault="00863365">
      <w:r>
        <w:separator/>
      </w:r>
    </w:p>
  </w:endnote>
  <w:endnote w:type="continuationSeparator" w:id="0">
    <w:p w14:paraId="7CD56A0E" w14:textId="77777777" w:rsidR="00863365" w:rsidRDefault="00863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F7A8C" w14:textId="77777777" w:rsidR="00863365" w:rsidRDefault="00863365">
      <w:r>
        <w:separator/>
      </w:r>
    </w:p>
  </w:footnote>
  <w:footnote w:type="continuationSeparator" w:id="0">
    <w:p w14:paraId="1FC137BB" w14:textId="77777777" w:rsidR="00863365" w:rsidRDefault="00863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1155B318"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1435AB" w:rsidRPr="001435AB">
      <w:rPr>
        <w:rFonts w:ascii="Arial" w:hAnsi="Arial" w:cs="Arial"/>
        <w:b/>
        <w:color w:val="000000" w:themeColor="text1"/>
      </w:rPr>
      <w:t>INTERESES GENERADOS INCENTIVOS ECONÓMICOS</w:t>
    </w:r>
    <w:r w:rsidR="00BA6BC2" w:rsidRPr="00BA6BC2">
      <w:rPr>
        <w:rFonts w:ascii="Arial" w:hAnsi="Arial" w:cs="Arial"/>
        <w:b/>
        <w:color w:val="000000" w:themeColor="text1"/>
      </w:rPr>
      <w:t xml:space="preserve"> (</w:t>
    </w:r>
    <w:proofErr w:type="spellStart"/>
    <w:r w:rsidR="001435AB">
      <w:rPr>
        <w:rFonts w:ascii="Arial" w:hAnsi="Arial" w:cs="Arial"/>
        <w:b/>
        <w:color w:val="000000" w:themeColor="text1"/>
      </w:rPr>
      <w:t>INGIE</w:t>
    </w:r>
    <w:proofErr w:type="spellEnd"/>
    <w:r w:rsidR="00BA6BC2"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35AB"/>
    <w:rsid w:val="001448BB"/>
    <w:rsid w:val="001465D8"/>
    <w:rsid w:val="0016160F"/>
    <w:rsid w:val="00165EE8"/>
    <w:rsid w:val="001661C8"/>
    <w:rsid w:val="001673A6"/>
    <w:rsid w:val="001674F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2E9B"/>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3365"/>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2023-11-09T15:08:00Z</dcterms:created>
  <dcterms:modified xsi:type="dcterms:W3CDTF">2023-11-09T15:09:00Z</dcterms:modified>
</cp:coreProperties>
</file>